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BE" w:rsidRDefault="00360601" w:rsidP="00360601">
      <w:pPr>
        <w:autoSpaceDE w:val="0"/>
        <w:autoSpaceDN w:val="0"/>
        <w:adjustRightInd w:val="0"/>
        <w:ind w:left="4956"/>
        <w:rPr>
          <w:rFonts w:cs="Times New Roman"/>
        </w:rPr>
      </w:pPr>
      <w:r>
        <w:rPr>
          <w:rFonts w:cs="Times New Roman"/>
        </w:rPr>
        <w:t>Утверждаю</w:t>
      </w:r>
    </w:p>
    <w:p w:rsidR="001066CE" w:rsidRDefault="001066CE" w:rsidP="00360601">
      <w:pPr>
        <w:autoSpaceDE w:val="0"/>
        <w:autoSpaceDN w:val="0"/>
        <w:adjustRightInd w:val="0"/>
        <w:ind w:left="4956"/>
        <w:rPr>
          <w:rFonts w:cs="Times New Roman"/>
        </w:rPr>
      </w:pPr>
      <w:r>
        <w:rPr>
          <w:rFonts w:cs="Times New Roman"/>
        </w:rPr>
        <w:t xml:space="preserve">Директор </w:t>
      </w:r>
      <w:r w:rsidR="003E33BE">
        <w:rPr>
          <w:rFonts w:cs="Times New Roman"/>
        </w:rPr>
        <w:t>М</w:t>
      </w:r>
      <w:r>
        <w:rPr>
          <w:rFonts w:cs="Times New Roman"/>
        </w:rPr>
        <w:t xml:space="preserve">КОУ СОШ №4 </w:t>
      </w:r>
      <w:proofErr w:type="spellStart"/>
      <w:r>
        <w:rPr>
          <w:rFonts w:cs="Times New Roman"/>
        </w:rPr>
        <w:t>г</w:t>
      </w:r>
      <w:proofErr w:type="gramStart"/>
      <w:r>
        <w:rPr>
          <w:rFonts w:cs="Times New Roman"/>
        </w:rPr>
        <w:t>.К</w:t>
      </w:r>
      <w:proofErr w:type="gramEnd"/>
      <w:r>
        <w:rPr>
          <w:rFonts w:cs="Times New Roman"/>
        </w:rPr>
        <w:t>изилюрт</w:t>
      </w:r>
      <w:proofErr w:type="spellEnd"/>
    </w:p>
    <w:p w:rsidR="003E33BE" w:rsidRDefault="001066CE" w:rsidP="00360601">
      <w:pPr>
        <w:autoSpaceDE w:val="0"/>
        <w:autoSpaceDN w:val="0"/>
        <w:adjustRightInd w:val="0"/>
        <w:ind w:left="4956"/>
        <w:rPr>
          <w:rFonts w:cs="Times New Roman"/>
        </w:rPr>
      </w:pPr>
      <w:r>
        <w:rPr>
          <w:rFonts w:cs="Times New Roman"/>
        </w:rPr>
        <w:t>Ибрагимова</w:t>
      </w:r>
      <w:r w:rsidR="00360601">
        <w:rPr>
          <w:rFonts w:cs="Times New Roman"/>
        </w:rPr>
        <w:t xml:space="preserve"> Р.О.___________________</w:t>
      </w:r>
    </w:p>
    <w:p w:rsidR="003E33BE" w:rsidRDefault="000E33BD" w:rsidP="000E33BD">
      <w:pPr>
        <w:autoSpaceDE w:val="0"/>
        <w:autoSpaceDN w:val="0"/>
        <w:adjustRightInd w:val="0"/>
        <w:ind w:left="4956"/>
        <w:rPr>
          <w:b/>
          <w:sz w:val="32"/>
        </w:rPr>
      </w:pPr>
      <w:r>
        <w:rPr>
          <w:rFonts w:cs="Times New Roman"/>
        </w:rPr>
        <w:t>«30» августа 2017г.</w:t>
      </w:r>
    </w:p>
    <w:p w:rsidR="00360601" w:rsidRDefault="00360601" w:rsidP="00B54EFD">
      <w:pPr>
        <w:pStyle w:val="11"/>
        <w:jc w:val="center"/>
        <w:rPr>
          <w:b/>
          <w:sz w:val="32"/>
        </w:rPr>
      </w:pPr>
    </w:p>
    <w:p w:rsidR="00B54EFD" w:rsidRDefault="00B54EFD" w:rsidP="00B54EFD">
      <w:pPr>
        <w:pStyle w:val="11"/>
        <w:jc w:val="center"/>
        <w:rPr>
          <w:b/>
          <w:sz w:val="32"/>
        </w:rPr>
      </w:pPr>
      <w:r>
        <w:rPr>
          <w:b/>
          <w:sz w:val="32"/>
        </w:rPr>
        <w:t>ПОЛОЖЕНИЕ О КАБИНЕТЕ ИНФОРМАТИКИ</w:t>
      </w:r>
    </w:p>
    <w:p w:rsidR="00B54EFD" w:rsidRDefault="00B54EFD" w:rsidP="00B54EFD">
      <w:pPr>
        <w:pStyle w:val="11"/>
        <w:jc w:val="both"/>
        <w:rPr>
          <w:sz w:val="28"/>
        </w:rPr>
      </w:pPr>
      <w:r>
        <w:rPr>
          <w:sz w:val="28"/>
        </w:rPr>
        <w:t xml:space="preserve">          </w:t>
      </w:r>
    </w:p>
    <w:p w:rsidR="00B54EFD" w:rsidRDefault="00B54EFD" w:rsidP="00B54EFD">
      <w:pPr>
        <w:pStyle w:val="11"/>
        <w:jc w:val="center"/>
        <w:rPr>
          <w:b/>
          <w:sz w:val="22"/>
        </w:rPr>
      </w:pPr>
      <w:r>
        <w:rPr>
          <w:b/>
          <w:sz w:val="22"/>
        </w:rPr>
        <w:t>1. ОБЩИЕ ПОЛОЖЕНИЯ</w:t>
      </w:r>
    </w:p>
    <w:p w:rsidR="00B54EFD" w:rsidRDefault="00B54EFD" w:rsidP="00B54EFD">
      <w:pPr>
        <w:pStyle w:val="11"/>
        <w:jc w:val="both"/>
      </w:pPr>
      <w:r>
        <w:t>1.1.</w:t>
      </w:r>
      <w:r w:rsidR="003E33BE">
        <w:t xml:space="preserve"> </w:t>
      </w:r>
      <w:r>
        <w:t>Кабинет информатики - это учеб</w:t>
      </w:r>
      <w:r w:rsidR="003E33BE">
        <w:t xml:space="preserve">но-воспитательное подразделение </w:t>
      </w:r>
      <w:r>
        <w:t>школы, обеспечивающее подготовку учащихся к жизни в условиях мирового информационного общества, повышение</w:t>
      </w:r>
      <w:r w:rsidR="003E33BE">
        <w:t xml:space="preserve"> уровня образования</w:t>
      </w:r>
      <w:r>
        <w:t>.</w:t>
      </w:r>
      <w:r w:rsidR="003E33BE" w:rsidRPr="003E33BE">
        <w:rPr>
          <w:sz w:val="28"/>
        </w:rPr>
        <w:t xml:space="preserve"> </w:t>
      </w:r>
      <w:r w:rsidR="003E33BE">
        <w:rPr>
          <w:szCs w:val="24"/>
        </w:rPr>
        <w:t>К</w:t>
      </w:r>
      <w:r w:rsidR="003E33BE" w:rsidRPr="003E33BE">
        <w:rPr>
          <w:szCs w:val="24"/>
        </w:rPr>
        <w:t xml:space="preserve">абинет информатики </w:t>
      </w:r>
      <w:r w:rsidR="003E33BE">
        <w:rPr>
          <w:szCs w:val="24"/>
        </w:rPr>
        <w:t>является</w:t>
      </w:r>
      <w:r w:rsidR="003E33BE" w:rsidRPr="003E33BE">
        <w:rPr>
          <w:szCs w:val="24"/>
        </w:rPr>
        <w:t xml:space="preserve"> центром формирования информационной культуры, глубокого овладения новыми информационными технологиями для сознательного их использования в учебной и профессиональной деятельности учащихся</w:t>
      </w:r>
      <w:r w:rsidR="003E33BE">
        <w:rPr>
          <w:szCs w:val="24"/>
        </w:rPr>
        <w:t xml:space="preserve"> и учителей</w:t>
      </w:r>
      <w:r w:rsidR="003E33BE" w:rsidRPr="003E33BE">
        <w:rPr>
          <w:szCs w:val="24"/>
        </w:rPr>
        <w:t>.</w:t>
      </w:r>
    </w:p>
    <w:p w:rsidR="00B54EFD" w:rsidRDefault="00B54EFD" w:rsidP="00B54EFD">
      <w:pPr>
        <w:pStyle w:val="11"/>
        <w:jc w:val="both"/>
      </w:pPr>
      <w:r>
        <w:t>1.2.</w:t>
      </w:r>
      <w:r w:rsidR="003E33BE">
        <w:t xml:space="preserve"> </w:t>
      </w:r>
      <w:r>
        <w:t>Оснащение кабинета информатики включает в себя: класс вычислительной техники,</w:t>
      </w:r>
      <w:r w:rsidR="003E33BE">
        <w:t xml:space="preserve"> </w:t>
      </w:r>
      <w:r>
        <w:t>учебно-наглядные пособия, учебное оборудование, оргтехнику, мебель с приспособлениями для проведения теоретических и практических классных, внеклассных и факультативных занятий по курсу Информатика и другим общеобразовательным дисциплинам с использованием ПК.</w:t>
      </w:r>
    </w:p>
    <w:p w:rsidR="00B54EFD" w:rsidRDefault="00B54EFD" w:rsidP="00B54EFD">
      <w:pPr>
        <w:pStyle w:val="11"/>
        <w:jc w:val="both"/>
      </w:pPr>
      <w:r>
        <w:t>1.3.</w:t>
      </w:r>
      <w:r w:rsidR="003E33BE">
        <w:t xml:space="preserve"> </w:t>
      </w:r>
      <w:r>
        <w:t>Занятия в кабинете информатики должны служить: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формированию у учащихся современной информационной картины мира; 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формированию навыков использования информационных технологий, как основной составляющей профессиональной деятельности в современном информационном обществе, 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формированию знаний об устройстве и функционировании современной вычислительной техники; 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формированию творческой личности, развитию у учащихся теоретического мышления, памяти, воображения; </w:t>
      </w:r>
    </w:p>
    <w:p w:rsidR="003E33BE" w:rsidRDefault="00B54EFD" w:rsidP="003E33BE">
      <w:pPr>
        <w:pStyle w:val="11"/>
        <w:numPr>
          <w:ilvl w:val="0"/>
          <w:numId w:val="1"/>
        </w:numPr>
        <w:jc w:val="both"/>
      </w:pPr>
      <w:r>
        <w:t xml:space="preserve">воспитанию подрастающего поколения, направленному на формирование у </w:t>
      </w:r>
      <w:proofErr w:type="gramStart"/>
      <w:r>
        <w:t>обучаемых</w:t>
      </w:r>
      <w:proofErr w:type="gramEnd"/>
      <w:r>
        <w:t xml:space="preserve"> гражданственности, нравственности и высокой морали. </w:t>
      </w:r>
    </w:p>
    <w:p w:rsidR="00B54EFD" w:rsidRDefault="00B54EFD" w:rsidP="00B54EFD">
      <w:pPr>
        <w:pStyle w:val="11"/>
        <w:jc w:val="both"/>
      </w:pPr>
      <w:r>
        <w:t>1.4.</w:t>
      </w:r>
      <w:r w:rsidR="003E33BE">
        <w:t xml:space="preserve"> </w:t>
      </w:r>
      <w:r>
        <w:t>В кабинете информатики проводятся: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>занятия по ин</w:t>
      </w:r>
      <w:r w:rsidR="003E33BE">
        <w:t>форматике</w:t>
      </w:r>
      <w:r>
        <w:t xml:space="preserve">; 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занятия по общеобразовательным учебным предметам с использованием вычислительной техники; 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экспериментальные уроки и практические занятия; 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внеклассные и факультативные занятия с использованием компьютерных технологий. </w:t>
      </w:r>
    </w:p>
    <w:p w:rsidR="003350EA" w:rsidRDefault="003350EA" w:rsidP="00B54EFD">
      <w:pPr>
        <w:pStyle w:val="11"/>
        <w:numPr>
          <w:ilvl w:val="0"/>
          <w:numId w:val="1"/>
        </w:numPr>
        <w:jc w:val="both"/>
      </w:pPr>
      <w:r>
        <w:t>Индивидуальная работа учеников при подготовке творческих заданий по учебным предметам</w:t>
      </w:r>
    </w:p>
    <w:p w:rsidR="003350EA" w:rsidRDefault="003350EA" w:rsidP="00B54EFD">
      <w:pPr>
        <w:pStyle w:val="11"/>
        <w:numPr>
          <w:ilvl w:val="0"/>
          <w:numId w:val="1"/>
        </w:numPr>
        <w:jc w:val="both"/>
      </w:pPr>
      <w:r>
        <w:t>Индивидуальная работа учителей по подготовке к урокам, мероприятиям, оформления документов, заполнению электронного журнала</w:t>
      </w:r>
    </w:p>
    <w:p w:rsidR="00B54EFD" w:rsidRDefault="00B54EFD" w:rsidP="00B54EFD">
      <w:pPr>
        <w:pStyle w:val="11"/>
        <w:jc w:val="both"/>
      </w:pPr>
      <w:r>
        <w:t xml:space="preserve">1.5. </w:t>
      </w:r>
      <w:r w:rsidR="003E33BE">
        <w:t xml:space="preserve"> </w:t>
      </w:r>
      <w:r>
        <w:t>Учебная нагрузка кабинета информатики - не менее 36 часов в неделю.</w:t>
      </w:r>
    </w:p>
    <w:p w:rsidR="003E33BE" w:rsidRDefault="003E33BE" w:rsidP="00B54EFD">
      <w:pPr>
        <w:pStyle w:val="11"/>
        <w:jc w:val="both"/>
      </w:pPr>
    </w:p>
    <w:p w:rsidR="00B54EFD" w:rsidRDefault="00B54EFD" w:rsidP="00B54EFD">
      <w:pPr>
        <w:pStyle w:val="11"/>
        <w:jc w:val="center"/>
        <w:rPr>
          <w:b/>
          <w:sz w:val="22"/>
        </w:rPr>
      </w:pPr>
      <w:r>
        <w:rPr>
          <w:b/>
          <w:sz w:val="22"/>
        </w:rPr>
        <w:lastRenderedPageBreak/>
        <w:t>2. ОСНОВНЫЕ ТРЕБОВАНИЯ К КАБИНЕТУ ИНФОРМАТИКИ</w:t>
      </w:r>
    </w:p>
    <w:p w:rsidR="00B54EFD" w:rsidRDefault="00B54EFD" w:rsidP="00B54EFD">
      <w:pPr>
        <w:pStyle w:val="11"/>
        <w:jc w:val="both"/>
      </w:pPr>
      <w:r>
        <w:t>2.1.Наличие в кабинете нормативных документов (Государственный образовательный стандарт, календарные планы, измерители, требования и др.).</w:t>
      </w:r>
    </w:p>
    <w:p w:rsidR="003E33BE" w:rsidRDefault="00B54EFD" w:rsidP="00B54EFD">
      <w:pPr>
        <w:pStyle w:val="11"/>
        <w:jc w:val="both"/>
      </w:pPr>
      <w:r>
        <w:t>2.2.</w:t>
      </w:r>
      <w:r w:rsidR="003350EA">
        <w:t xml:space="preserve"> </w:t>
      </w:r>
      <w:r>
        <w:t>Укомплектованность кабинета учебным оборудованием, учебно-методическим комплексом средств обучения, необходимых для выполнения образовательной программы школы, средствами телекоммуникаций.</w:t>
      </w:r>
    </w:p>
    <w:p w:rsidR="00B54EFD" w:rsidRDefault="00B54EFD" w:rsidP="00B54EFD">
      <w:pPr>
        <w:pStyle w:val="11"/>
        <w:jc w:val="both"/>
      </w:pPr>
      <w:r>
        <w:t>2.3.</w:t>
      </w:r>
      <w:r w:rsidR="003350EA">
        <w:t xml:space="preserve"> </w:t>
      </w:r>
      <w:r>
        <w:t>Соответствие учебно-методического комплекса и комплекса средств обучения требованиям стандарта образования и образовательным программам.</w:t>
      </w:r>
    </w:p>
    <w:p w:rsidR="00B54EFD" w:rsidRDefault="00B54EFD" w:rsidP="00B54EFD">
      <w:pPr>
        <w:pStyle w:val="11"/>
        <w:jc w:val="both"/>
      </w:pPr>
      <w:r>
        <w:t>2.4.</w:t>
      </w:r>
      <w:r w:rsidR="003350EA">
        <w:t xml:space="preserve"> </w:t>
      </w:r>
      <w:r>
        <w:t>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B54EFD" w:rsidRDefault="00B54EFD" w:rsidP="00B54EFD">
      <w:pPr>
        <w:pStyle w:val="11"/>
        <w:jc w:val="both"/>
      </w:pPr>
      <w:r>
        <w:t>2.5.</w:t>
      </w:r>
      <w:r w:rsidR="003350EA">
        <w:t xml:space="preserve"> </w:t>
      </w:r>
      <w:r>
        <w:t>Наличие и обеспеченность учащихся комплектом типовых заданий, тестов, контрольных работ и т.п. для диагностики выполнения требований образовательного стандарта.</w:t>
      </w:r>
    </w:p>
    <w:p w:rsidR="00B54EFD" w:rsidRDefault="00B54EFD" w:rsidP="00B54EFD">
      <w:pPr>
        <w:pStyle w:val="11"/>
        <w:jc w:val="both"/>
      </w:pPr>
      <w:r>
        <w:t>2.6.</w:t>
      </w:r>
      <w:r w:rsidR="003350EA">
        <w:t xml:space="preserve"> </w:t>
      </w:r>
      <w:r>
        <w:t xml:space="preserve">Наличие и использование программного обеспечения </w:t>
      </w:r>
      <w:r w:rsidR="003350EA">
        <w:t xml:space="preserve">для работы с ПК и </w:t>
      </w:r>
      <w:r>
        <w:t>по базовым предметам.</w:t>
      </w:r>
    </w:p>
    <w:p w:rsidR="00B54EFD" w:rsidRDefault="00B54EFD" w:rsidP="00B54EFD">
      <w:pPr>
        <w:pStyle w:val="11"/>
        <w:jc w:val="both"/>
      </w:pPr>
      <w:r>
        <w:t>2.7.</w:t>
      </w:r>
      <w:r w:rsidR="003350EA">
        <w:t xml:space="preserve"> </w:t>
      </w:r>
      <w:r>
        <w:t>Соблюдение эстетических требований к оформлению кабинета: наличие постоянных и сменных учебно-информационных стендов.</w:t>
      </w:r>
    </w:p>
    <w:p w:rsidR="00B54EFD" w:rsidRDefault="00B54EFD" w:rsidP="00B54EFD">
      <w:pPr>
        <w:pStyle w:val="11"/>
        <w:jc w:val="center"/>
        <w:rPr>
          <w:b/>
          <w:bCs/>
        </w:rPr>
      </w:pPr>
      <w:r>
        <w:rPr>
          <w:b/>
          <w:bCs/>
        </w:rPr>
        <w:t>Стендовый материал учебного кабинета должен содержать:</w:t>
      </w:r>
    </w:p>
    <w:p w:rsidR="00CF4E1D" w:rsidRDefault="00CF4E1D" w:rsidP="00B54EFD">
      <w:pPr>
        <w:pStyle w:val="11"/>
        <w:numPr>
          <w:ilvl w:val="0"/>
          <w:numId w:val="1"/>
        </w:numPr>
        <w:jc w:val="both"/>
      </w:pPr>
      <w:r>
        <w:t>Основную документацию кабинета (положение о кабинете, акт-разрешение, правила пользования кабинетом и др.)</w:t>
      </w:r>
    </w:p>
    <w:p w:rsidR="00B54EFD" w:rsidRDefault="00B54EFD" w:rsidP="00B54EFD">
      <w:pPr>
        <w:pStyle w:val="11"/>
        <w:numPr>
          <w:ilvl w:val="0"/>
          <w:numId w:val="1"/>
        </w:numPr>
        <w:jc w:val="both"/>
      </w:pPr>
      <w:r>
        <w:t xml:space="preserve">Государственный образовательный стандарт по информатике (обязательный минимум содержания образования, учебно-тематический план,  требования к уровню обязательной подготовки учащихся); </w:t>
      </w:r>
    </w:p>
    <w:p w:rsidR="00B54EFD" w:rsidRDefault="00CF4E1D" w:rsidP="00B54EFD">
      <w:pPr>
        <w:pStyle w:val="11"/>
        <w:numPr>
          <w:ilvl w:val="0"/>
          <w:numId w:val="1"/>
        </w:numPr>
        <w:jc w:val="both"/>
      </w:pPr>
      <w:r>
        <w:t>Р</w:t>
      </w:r>
      <w:r w:rsidR="00B54EFD">
        <w:t xml:space="preserve">екомендации </w:t>
      </w:r>
      <w:r w:rsidR="003350EA">
        <w:t xml:space="preserve">(памятки) </w:t>
      </w:r>
      <w:r w:rsidR="00B54EFD">
        <w:t xml:space="preserve">для учащихся по проектированию их учебной деятельности (подготовка к тестированию, экзаменам, практикумам и др.); </w:t>
      </w:r>
    </w:p>
    <w:p w:rsidR="00B54EFD" w:rsidRDefault="00CF4E1D" w:rsidP="00B54EFD">
      <w:pPr>
        <w:pStyle w:val="11"/>
        <w:numPr>
          <w:ilvl w:val="0"/>
          <w:numId w:val="1"/>
        </w:numPr>
        <w:jc w:val="both"/>
      </w:pPr>
      <w:r>
        <w:t>П</w:t>
      </w:r>
      <w:r w:rsidR="00B54EFD">
        <w:t>равила техники безопасности</w:t>
      </w:r>
      <w:r>
        <w:t xml:space="preserve"> работы и поведения в кабинете, инструкции по ТБ и ОТ, рекомендации по сохранению здоровья</w:t>
      </w:r>
    </w:p>
    <w:p w:rsidR="00CF4E1D" w:rsidRDefault="00B54EFD" w:rsidP="003350EA">
      <w:pPr>
        <w:pStyle w:val="11"/>
        <w:numPr>
          <w:ilvl w:val="0"/>
          <w:numId w:val="1"/>
        </w:numPr>
        <w:jc w:val="both"/>
      </w:pPr>
      <w:r>
        <w:t xml:space="preserve">материалы, используемые в учебном процессе. </w:t>
      </w:r>
    </w:p>
    <w:p w:rsidR="00B54EFD" w:rsidRDefault="00B54EFD" w:rsidP="00B54EFD">
      <w:pPr>
        <w:pStyle w:val="11"/>
        <w:jc w:val="both"/>
      </w:pPr>
      <w:r>
        <w:t>2.8.</w:t>
      </w:r>
      <w:r w:rsidR="003350EA">
        <w:t xml:space="preserve">  </w:t>
      </w:r>
      <w:r>
        <w:t xml:space="preserve">Соблюдение правил техники безопасности (журнал о проведении инструктажа по ТБ), </w:t>
      </w:r>
      <w:proofErr w:type="spellStart"/>
      <w:r>
        <w:t>пожаробезопасности</w:t>
      </w:r>
      <w:proofErr w:type="spellEnd"/>
      <w:r>
        <w:t>, санитарно-гигиенических норм в учебном кабинете (средства пожаротушения, аптечка).</w:t>
      </w:r>
    </w:p>
    <w:p w:rsidR="00B54EFD" w:rsidRDefault="00B54EFD" w:rsidP="009D1CB3">
      <w:pPr>
        <w:pStyle w:val="11"/>
        <w:jc w:val="both"/>
      </w:pPr>
      <w:r>
        <w:t>2.9.</w:t>
      </w:r>
      <w:r w:rsidR="003350EA">
        <w:t xml:space="preserve"> </w:t>
      </w:r>
      <w:r>
        <w:t>Соблюдение охранных мероприятий.</w:t>
      </w:r>
    </w:p>
    <w:p w:rsidR="00B54EFD" w:rsidRDefault="00B54EFD" w:rsidP="009D1CB3">
      <w:pPr>
        <w:tabs>
          <w:tab w:val="left" w:pos="4560"/>
        </w:tabs>
        <w:jc w:val="both"/>
      </w:pPr>
      <w:r>
        <w:t>2.10.</w:t>
      </w:r>
      <w:r w:rsidR="003350EA">
        <w:t xml:space="preserve"> </w:t>
      </w:r>
      <w:proofErr w:type="gramStart"/>
      <w:r>
        <w:t>Наличие расписания работы кабинета информатики по обязательной программе, факультативным занятиям,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EE249F" w:rsidRDefault="00EE249F"/>
    <w:p w:rsidR="009D1CB3" w:rsidRPr="009D1CB3" w:rsidRDefault="009D1CB3" w:rsidP="009C460F">
      <w:pPr>
        <w:spacing w:before="100" w:after="100"/>
        <w:jc w:val="center"/>
        <w:rPr>
          <w:b/>
        </w:rPr>
      </w:pPr>
      <w:r w:rsidRPr="009D1CB3">
        <w:rPr>
          <w:b/>
        </w:rPr>
        <w:t>3. ОСНОВНЫЕ ТРЕБОВАНИЯ К ДОКУМЕНТАЦИИ КАБИНЕТА ИНФОРМАТИКИ</w:t>
      </w:r>
    </w:p>
    <w:p w:rsidR="009C460F" w:rsidRDefault="009C460F" w:rsidP="009C460F">
      <w:pPr>
        <w:spacing w:before="100" w:after="100"/>
        <w:jc w:val="both"/>
        <w:rPr>
          <w:color w:val="000000"/>
        </w:rPr>
      </w:pPr>
      <w:r>
        <w:rPr>
          <w:color w:val="000000"/>
        </w:rPr>
        <w:t>В кабинете информатики должны присутствовать следующие документы:</w:t>
      </w:r>
    </w:p>
    <w:p w:rsidR="009C460F" w:rsidRDefault="009D1CB3" w:rsidP="009C460F">
      <w:pPr>
        <w:spacing w:before="100" w:after="100"/>
        <w:jc w:val="both"/>
        <w:rPr>
          <w:color w:val="000000"/>
        </w:rPr>
      </w:pPr>
      <w:r w:rsidRPr="009D1CB3">
        <w:rPr>
          <w:color w:val="000000"/>
        </w:rPr>
        <w:t>3.1. Паспорт кабинета информатики.</w:t>
      </w:r>
    </w:p>
    <w:p w:rsidR="009D1CB3" w:rsidRPr="009D1CB3" w:rsidRDefault="009D1CB3" w:rsidP="009C460F">
      <w:pPr>
        <w:spacing w:before="100" w:after="100"/>
        <w:jc w:val="both"/>
        <w:rPr>
          <w:color w:val="000000"/>
        </w:rPr>
      </w:pPr>
      <w:r w:rsidRPr="009D1CB3">
        <w:rPr>
          <w:color w:val="000000"/>
        </w:rPr>
        <w:t>3.2. Инвентарная ведомость на имеющееся оборудование.</w:t>
      </w:r>
    </w:p>
    <w:p w:rsidR="009C460F" w:rsidRDefault="009D1CB3" w:rsidP="009C460F">
      <w:pPr>
        <w:spacing w:before="100" w:after="100"/>
        <w:jc w:val="both"/>
        <w:rPr>
          <w:color w:val="000000"/>
        </w:rPr>
      </w:pPr>
      <w:r w:rsidRPr="009D1CB3">
        <w:rPr>
          <w:color w:val="000000"/>
        </w:rPr>
        <w:t>3.3. Правила техники безопасности работы в учебном кабинете и журнал инструктажа учащихся по технике безопасности.</w:t>
      </w:r>
    </w:p>
    <w:p w:rsidR="009C460F" w:rsidRDefault="009D1CB3" w:rsidP="009C460F">
      <w:pPr>
        <w:spacing w:before="100" w:after="100"/>
        <w:jc w:val="both"/>
        <w:rPr>
          <w:color w:val="000000"/>
        </w:rPr>
      </w:pPr>
      <w:r w:rsidRPr="009D1CB3">
        <w:rPr>
          <w:color w:val="000000"/>
        </w:rPr>
        <w:t xml:space="preserve">3.4. Правила пользования кабинетом информатики учащимися. </w:t>
      </w:r>
    </w:p>
    <w:p w:rsidR="009C460F" w:rsidRDefault="009D1CB3" w:rsidP="009C460F">
      <w:pPr>
        <w:spacing w:before="100" w:after="100"/>
        <w:jc w:val="both"/>
        <w:rPr>
          <w:color w:val="000000"/>
        </w:rPr>
      </w:pPr>
      <w:r>
        <w:rPr>
          <w:color w:val="000000"/>
        </w:rPr>
        <w:lastRenderedPageBreak/>
        <w:t>3.5. График занятости кабинета</w:t>
      </w:r>
      <w:r w:rsidR="009C460F">
        <w:rPr>
          <w:color w:val="000000"/>
        </w:rPr>
        <w:t>.</w:t>
      </w:r>
    </w:p>
    <w:p w:rsidR="009C460F" w:rsidRDefault="009D1CB3" w:rsidP="009C460F">
      <w:pPr>
        <w:spacing w:before="100" w:after="100"/>
        <w:jc w:val="both"/>
      </w:pPr>
      <w:r w:rsidRPr="009D1CB3">
        <w:rPr>
          <w:color w:val="000000"/>
        </w:rPr>
        <w:t>3.6.</w:t>
      </w:r>
      <w:r w:rsidR="001066CE">
        <w:rPr>
          <w:color w:val="000000"/>
        </w:rPr>
        <w:t xml:space="preserve"> </w:t>
      </w:r>
      <w:r>
        <w:t>Списки и п</w:t>
      </w:r>
      <w:r w:rsidRPr="009D1CB3">
        <w:t xml:space="preserve">еречни </w:t>
      </w:r>
      <w:r w:rsidRPr="009D1CB3">
        <w:rPr>
          <w:color w:val="000000"/>
        </w:rPr>
        <w:t>учебно-методического обеспечения кабинета информатики</w:t>
      </w:r>
      <w:r>
        <w:rPr>
          <w:color w:val="000000"/>
        </w:rPr>
        <w:t xml:space="preserve"> </w:t>
      </w:r>
      <w:r w:rsidRPr="009D1CB3">
        <w:rPr>
          <w:color w:val="000000"/>
        </w:rPr>
        <w:t>(</w:t>
      </w:r>
      <w:r w:rsidRPr="009D1CB3">
        <w:t>учебное оборудование</w:t>
      </w:r>
      <w:r w:rsidRPr="009D1CB3">
        <w:rPr>
          <w:color w:val="000000"/>
        </w:rPr>
        <w:t xml:space="preserve">, </w:t>
      </w:r>
      <w:r w:rsidRPr="009D1CB3">
        <w:t>учебно-методический комплекс</w:t>
      </w:r>
      <w:r w:rsidRPr="009D1CB3">
        <w:rPr>
          <w:color w:val="000000"/>
        </w:rPr>
        <w:t xml:space="preserve">, </w:t>
      </w:r>
      <w:r w:rsidRPr="009D1CB3">
        <w:t>дидактический материал</w:t>
      </w:r>
      <w:r w:rsidRPr="009D1CB3">
        <w:rPr>
          <w:color w:val="000000"/>
        </w:rPr>
        <w:t xml:space="preserve">, </w:t>
      </w:r>
      <w:r w:rsidRPr="009D1CB3">
        <w:t>тесты</w:t>
      </w:r>
      <w:r w:rsidRPr="009D1CB3">
        <w:rPr>
          <w:color w:val="000000"/>
        </w:rPr>
        <w:t xml:space="preserve">, </w:t>
      </w:r>
      <w:r w:rsidRPr="009D1CB3">
        <w:t>раздаточный материал</w:t>
      </w:r>
      <w:r w:rsidRPr="009D1CB3">
        <w:rPr>
          <w:color w:val="000000"/>
        </w:rPr>
        <w:t xml:space="preserve">, </w:t>
      </w:r>
      <w:r w:rsidRPr="009D1CB3">
        <w:t>программное обеспечение по базовым предметам</w:t>
      </w:r>
      <w:r w:rsidRPr="009D1CB3">
        <w:rPr>
          <w:color w:val="000000"/>
        </w:rPr>
        <w:t xml:space="preserve">, </w:t>
      </w:r>
      <w:r w:rsidRPr="009D1CB3">
        <w:t>учебники</w:t>
      </w:r>
      <w:r w:rsidRPr="009D1CB3">
        <w:rPr>
          <w:color w:val="000000"/>
        </w:rPr>
        <w:t xml:space="preserve">, </w:t>
      </w:r>
      <w:r w:rsidRPr="009D1CB3">
        <w:t>лабораторно-практические работы</w:t>
      </w:r>
      <w:r w:rsidRPr="009D1CB3">
        <w:rPr>
          <w:color w:val="000000"/>
        </w:rPr>
        <w:t>, и</w:t>
      </w:r>
      <w:r w:rsidRPr="009D1CB3">
        <w:t>спользуемая литература</w:t>
      </w:r>
      <w:r w:rsidRPr="009D1CB3">
        <w:rPr>
          <w:color w:val="000000"/>
        </w:rPr>
        <w:t xml:space="preserve"> </w:t>
      </w:r>
      <w:r w:rsidRPr="009D1CB3">
        <w:t>и др.)</w:t>
      </w:r>
    </w:p>
    <w:p w:rsidR="009D1CB3" w:rsidRDefault="009D1CB3" w:rsidP="001066CE">
      <w:pPr>
        <w:spacing w:before="100" w:after="100"/>
        <w:jc w:val="both"/>
      </w:pPr>
      <w:r w:rsidRPr="009D1CB3">
        <w:rPr>
          <w:color w:val="000000"/>
        </w:rPr>
        <w:t>3.7.</w:t>
      </w:r>
      <w:r w:rsidR="001066CE">
        <w:rPr>
          <w:color w:val="000000"/>
        </w:rPr>
        <w:t xml:space="preserve"> </w:t>
      </w:r>
      <w:r w:rsidRPr="009D1CB3">
        <w:rPr>
          <w:color w:val="000000"/>
        </w:rPr>
        <w:t>План работы кабинета информатики на учебный год и перспективу (</w:t>
      </w:r>
      <w:r>
        <w:rPr>
          <w:color w:val="000000"/>
        </w:rPr>
        <w:t>утверждается директором школы</w:t>
      </w:r>
      <w:r w:rsidR="001066CE">
        <w:rPr>
          <w:color w:val="000000"/>
        </w:rPr>
        <w:t>).</w:t>
      </w:r>
    </w:p>
    <w:sectPr w:rsidR="009D1CB3" w:rsidSect="00EE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4EFD"/>
    <w:rsid w:val="00024FD7"/>
    <w:rsid w:val="000E33BD"/>
    <w:rsid w:val="001066CE"/>
    <w:rsid w:val="003350EA"/>
    <w:rsid w:val="00360601"/>
    <w:rsid w:val="003E33BE"/>
    <w:rsid w:val="00414516"/>
    <w:rsid w:val="00664A7C"/>
    <w:rsid w:val="006737CD"/>
    <w:rsid w:val="007B609A"/>
    <w:rsid w:val="009C460F"/>
    <w:rsid w:val="009D1CB3"/>
    <w:rsid w:val="00B00B66"/>
    <w:rsid w:val="00B54EFD"/>
    <w:rsid w:val="00CF4E1D"/>
    <w:rsid w:val="00EE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FD"/>
    <w:pPr>
      <w:spacing w:after="0" w:line="240" w:lineRule="auto"/>
    </w:pPr>
    <w:rPr>
      <w:rFonts w:ascii="Times New Roman" w:eastAsia="Times New Roman" w:hAnsi="Times New Roman" w:cs="Tahoma"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CB3"/>
    <w:pPr>
      <w:keepNext/>
      <w:spacing w:before="240" w:after="60"/>
      <w:outlineLvl w:val="0"/>
    </w:pPr>
    <w:rPr>
      <w:rFonts w:ascii="Cambria" w:hAnsi="Cambria" w:cs="Times New Roman"/>
      <w:b/>
      <w:bCs/>
      <w:iCs w:val="0"/>
      <w:kern w:val="32"/>
      <w:sz w:val="32"/>
      <w:szCs w:val="32"/>
    </w:rPr>
  </w:style>
  <w:style w:type="paragraph" w:styleId="3">
    <w:name w:val="heading 3"/>
    <w:basedOn w:val="a"/>
    <w:link w:val="30"/>
    <w:qFormat/>
    <w:rsid w:val="009D1CB3"/>
    <w:pPr>
      <w:shd w:val="clear" w:color="auto" w:fill="96C2FA"/>
      <w:spacing w:before="75" w:after="75"/>
      <w:jc w:val="center"/>
      <w:outlineLvl w:val="2"/>
    </w:pPr>
    <w:rPr>
      <w:rFonts w:ascii="Verdana" w:hAnsi="Verdana" w:cs="Times New Roman"/>
      <w:b/>
      <w:bCs/>
      <w:iCs w:val="0"/>
      <w:color w:val="000000"/>
      <w:sz w:val="20"/>
      <w:szCs w:val="20"/>
    </w:rPr>
  </w:style>
  <w:style w:type="paragraph" w:styleId="4">
    <w:name w:val="heading 4"/>
    <w:basedOn w:val="a"/>
    <w:link w:val="40"/>
    <w:qFormat/>
    <w:rsid w:val="009D1CB3"/>
    <w:pPr>
      <w:spacing w:before="100" w:beforeAutospacing="1" w:after="100" w:afterAutospacing="1"/>
      <w:outlineLvl w:val="3"/>
    </w:pPr>
    <w:rPr>
      <w:rFonts w:cs="Times New Roman"/>
      <w:b/>
      <w:bCs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E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1CB3"/>
    <w:rPr>
      <w:rFonts w:ascii="Verdana" w:eastAsia="Times New Roman" w:hAnsi="Verdana" w:cs="Times New Roman"/>
      <w:b/>
      <w:bCs/>
      <w:color w:val="000000"/>
      <w:sz w:val="20"/>
      <w:szCs w:val="20"/>
      <w:shd w:val="clear" w:color="auto" w:fill="96C2FA"/>
      <w:lang w:eastAsia="ru-RU"/>
    </w:rPr>
  </w:style>
  <w:style w:type="character" w:customStyle="1" w:styleId="40">
    <w:name w:val="Заголовок 4 Знак"/>
    <w:basedOn w:val="a0"/>
    <w:link w:val="4"/>
    <w:rsid w:val="009D1C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D1CB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2017-04-03T10:53:00Z</dcterms:created>
  <dcterms:modified xsi:type="dcterms:W3CDTF">2017-10-17T01:54:00Z</dcterms:modified>
</cp:coreProperties>
</file>